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on Giving More Effective Feedback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Ella Tschopik, </w:t>
      </w:r>
      <w:hyperlink r:id="rId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ella.tschopik@wisc.edu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Computer Lab Consultant, School of Education, UW Madison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Feedback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Website: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https://uwaterloo.ca/centre-for-teaching-excellence/teaching-resources/teaching-tips/assessing-student-work/grading-and-feedback/receiving-and-giving-effective-feedback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Article: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http://www.nytimes.com/2013/04/06/your-money/how-to-give-effective-feedback-both-positive-and-negative.html?mcubz=3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Book: Giving Effective Feedback (HBR 20-Minute Manager Series)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Online e-module course: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http://www.faculty.londondeanery.ac.uk/e-learning/feedback/giving-feedback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Mindfulness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Insight Timer (Android and Apple App)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Tara Brach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https://www.tarabrach.com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Different ways to practice mindfulnes: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https://www.pocketmindfulness.com/6-mindfulness-exercises-you-can-try-today/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Benifits of mindfulness in the workplace: https://www.sciencedaily.com/releases/2016/03/160310141455.htm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mindfulness can change your brain: https://www.sciencedaily.com/releases/2011/01/110121144007.htm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pocketmindfulness.com/6-mindfulness-exercises-you-can-try-today/" TargetMode="External"/><Relationship Id="rId9" Type="http://schemas.openxmlformats.org/officeDocument/2006/relationships/hyperlink" Target="https://www.tarabrach.com" TargetMode="External"/><Relationship Id="rId5" Type="http://schemas.openxmlformats.org/officeDocument/2006/relationships/hyperlink" Target="mailto:ella.tschopik@wisc.edu" TargetMode="External"/><Relationship Id="rId6" Type="http://schemas.openxmlformats.org/officeDocument/2006/relationships/hyperlink" Target="https://uwaterloo.ca/centre-for-teaching-excellence/teaching-resources/teaching-tips/assessing-student-work/grading-and-feedback/receiving-and-giving-effective-feedback" TargetMode="External"/><Relationship Id="rId7" Type="http://schemas.openxmlformats.org/officeDocument/2006/relationships/hyperlink" Target="http://www.nytimes.com/2013/04/06/your-money/how-to-give-effective-feedback-both-positive-and-negative.html?mcubz=3" TargetMode="External"/><Relationship Id="rId8" Type="http://schemas.openxmlformats.org/officeDocument/2006/relationships/hyperlink" Target="http://www.faculty.londondeanery.ac.uk/e-learning/feedback/giving-feedback" TargetMode="External"/></Relationships>
</file>